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68" w:rsidRDefault="008E2968">
      <w:pPr>
        <w:rPr>
          <w:sz w:val="12"/>
        </w:rPr>
      </w:pPr>
    </w:p>
    <w:p w:rsidR="008E2968" w:rsidRPr="003032A1" w:rsidRDefault="008E2968" w:rsidP="003032A1">
      <w:pPr>
        <w:jc w:val="center"/>
        <w:rPr>
          <w:b/>
          <w:sz w:val="12"/>
        </w:rPr>
      </w:pPr>
      <w:r w:rsidRPr="003032A1">
        <w:rPr>
          <w:rFonts w:ascii="Arial" w:hAnsi="Arial"/>
          <w:b/>
        </w:rPr>
        <w:t>Mathematics Classroom Walk-through Form</w:t>
      </w:r>
    </w:p>
    <w:p w:rsidR="008E2968" w:rsidRDefault="008E2968">
      <w:pPr>
        <w:rPr>
          <w:sz w:val="12"/>
        </w:rPr>
      </w:pPr>
    </w:p>
    <w:p w:rsidR="008E2968" w:rsidRPr="003032A1" w:rsidRDefault="008E2968" w:rsidP="003032A1">
      <w:pPr>
        <w:spacing w:after="120"/>
        <w:rPr>
          <w:rFonts w:ascii="Arial" w:hAnsi="Arial"/>
          <w:sz w:val="20"/>
          <w:szCs w:val="20"/>
        </w:rPr>
      </w:pPr>
      <w:r w:rsidRPr="003032A1">
        <w:rPr>
          <w:rFonts w:ascii="Arial" w:hAnsi="Arial"/>
          <w:sz w:val="20"/>
          <w:szCs w:val="20"/>
        </w:rPr>
        <w:t xml:space="preserve">Teacher: _________________________ </w:t>
      </w:r>
      <w:r w:rsidRPr="003032A1">
        <w:rPr>
          <w:rFonts w:ascii="Arial" w:hAnsi="Arial"/>
          <w:sz w:val="20"/>
          <w:szCs w:val="20"/>
        </w:rPr>
        <w:tab/>
      </w:r>
      <w:r w:rsidRPr="003032A1">
        <w:rPr>
          <w:rFonts w:ascii="Arial" w:hAnsi="Arial"/>
          <w:sz w:val="20"/>
          <w:szCs w:val="20"/>
        </w:rPr>
        <w:tab/>
        <w:t>Course/level:</w:t>
      </w:r>
      <w:r w:rsidR="003032A1">
        <w:rPr>
          <w:rFonts w:ascii="Arial" w:hAnsi="Arial"/>
          <w:sz w:val="20"/>
          <w:szCs w:val="20"/>
        </w:rPr>
        <w:t xml:space="preserve">  _____________________</w:t>
      </w:r>
      <w:r w:rsidRPr="003032A1">
        <w:rPr>
          <w:rFonts w:ascii="Arial" w:hAnsi="Arial"/>
          <w:sz w:val="20"/>
          <w:szCs w:val="20"/>
        </w:rPr>
        <w:t>___</w:t>
      </w:r>
    </w:p>
    <w:p w:rsidR="008E2968" w:rsidRPr="003032A1" w:rsidRDefault="008E2968">
      <w:pPr>
        <w:rPr>
          <w:sz w:val="20"/>
          <w:szCs w:val="20"/>
        </w:rPr>
      </w:pPr>
      <w:r w:rsidRPr="003032A1">
        <w:rPr>
          <w:rFonts w:ascii="Arial" w:hAnsi="Arial"/>
          <w:sz w:val="20"/>
          <w:szCs w:val="20"/>
        </w:rPr>
        <w:t>Date: ___________</w:t>
      </w:r>
      <w:r w:rsidRPr="003032A1">
        <w:rPr>
          <w:rFonts w:ascii="Arial" w:hAnsi="Arial"/>
          <w:sz w:val="20"/>
          <w:szCs w:val="20"/>
        </w:rPr>
        <w:tab/>
      </w:r>
      <w:r w:rsidRPr="003032A1">
        <w:rPr>
          <w:rFonts w:ascii="Arial" w:hAnsi="Arial"/>
          <w:sz w:val="20"/>
          <w:szCs w:val="20"/>
        </w:rPr>
        <w:tab/>
      </w:r>
      <w:r w:rsidRPr="003032A1">
        <w:rPr>
          <w:rFonts w:ascii="Arial" w:hAnsi="Arial"/>
          <w:sz w:val="20"/>
          <w:szCs w:val="20"/>
        </w:rPr>
        <w:tab/>
      </w:r>
      <w:r w:rsidRPr="003032A1">
        <w:rPr>
          <w:rFonts w:ascii="Arial" w:hAnsi="Arial"/>
          <w:sz w:val="20"/>
          <w:szCs w:val="20"/>
        </w:rPr>
        <w:tab/>
      </w:r>
      <w:r w:rsidRPr="003032A1">
        <w:rPr>
          <w:rFonts w:ascii="Arial" w:hAnsi="Arial"/>
          <w:sz w:val="20"/>
          <w:szCs w:val="20"/>
        </w:rPr>
        <w:tab/>
        <w:t>Text/</w:t>
      </w:r>
      <w:proofErr w:type="gramStart"/>
      <w:r w:rsidRPr="003032A1">
        <w:rPr>
          <w:rFonts w:ascii="Arial" w:hAnsi="Arial"/>
          <w:sz w:val="20"/>
          <w:szCs w:val="20"/>
        </w:rPr>
        <w:t>Lesson:</w:t>
      </w:r>
      <w:r w:rsidR="003032A1" w:rsidRPr="003032A1">
        <w:rPr>
          <w:rFonts w:ascii="Arial" w:hAnsi="Arial"/>
          <w:color w:val="000000" w:themeColor="text1"/>
          <w:sz w:val="20"/>
          <w:szCs w:val="20"/>
        </w:rPr>
        <w:t>_</w:t>
      </w:r>
      <w:proofErr w:type="gramEnd"/>
      <w:r w:rsidR="003032A1" w:rsidRPr="003032A1">
        <w:rPr>
          <w:rFonts w:ascii="Arial" w:hAnsi="Arial"/>
          <w:color w:val="000000" w:themeColor="text1"/>
          <w:sz w:val="20"/>
          <w:szCs w:val="20"/>
        </w:rPr>
        <w:t>____________</w:t>
      </w:r>
      <w:r w:rsidRPr="003032A1">
        <w:rPr>
          <w:rFonts w:ascii="Arial" w:hAnsi="Arial"/>
          <w:color w:val="000000" w:themeColor="text1"/>
          <w:sz w:val="20"/>
          <w:szCs w:val="20"/>
        </w:rPr>
        <w:t>____________</w:t>
      </w:r>
    </w:p>
    <w:p w:rsidR="008E2968" w:rsidRDefault="008E2968" w:rsidP="008E2968">
      <w:pPr>
        <w:pStyle w:val="Title"/>
        <w:jc w:val="left"/>
        <w:rPr>
          <w:rFonts w:ascii="Arial" w:hAnsi="Arial"/>
          <w:sz w:val="16"/>
        </w:rPr>
      </w:pPr>
    </w:p>
    <w:p w:rsidR="00E748AB" w:rsidRPr="00F04BB9" w:rsidRDefault="004678D1" w:rsidP="003032A1">
      <w:pPr>
        <w:pStyle w:val="Title"/>
        <w:jc w:val="left"/>
        <w:rPr>
          <w:rFonts w:ascii="Arial" w:hAnsi="Arial"/>
          <w:i/>
          <w:sz w:val="20"/>
        </w:rPr>
      </w:pPr>
      <w:r w:rsidRPr="00F04BB9">
        <w:rPr>
          <w:rFonts w:ascii="Arial" w:hAnsi="Arial"/>
          <w:i/>
          <w:sz w:val="20"/>
        </w:rPr>
        <w:t>Plan which areas and/or indicators to focus on during the observation</w:t>
      </w:r>
      <w:r w:rsidR="00F04BB9">
        <w:rPr>
          <w:rFonts w:ascii="Arial" w:hAnsi="Arial"/>
          <w:i/>
          <w:sz w:val="20"/>
        </w:rPr>
        <w:t>.</w:t>
      </w:r>
    </w:p>
    <w:tbl>
      <w:tblPr>
        <w:tblW w:w="1045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0"/>
        <w:gridCol w:w="236"/>
        <w:gridCol w:w="538"/>
        <w:gridCol w:w="540"/>
        <w:gridCol w:w="540"/>
        <w:gridCol w:w="2468"/>
        <w:gridCol w:w="95"/>
      </w:tblGrid>
      <w:tr w:rsidR="00167F52" w:rsidRPr="00487937" w:rsidTr="007A0288">
        <w:trPr>
          <w:gridAfter w:val="1"/>
          <w:wAfter w:w="95" w:type="dxa"/>
          <w:trHeight w:val="107"/>
        </w:trPr>
        <w:tc>
          <w:tcPr>
            <w:tcW w:w="103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F52" w:rsidRPr="00487937" w:rsidRDefault="00167F52" w:rsidP="001372E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167F52" w:rsidTr="00331831">
        <w:trPr>
          <w:gridAfter w:val="1"/>
          <w:wAfter w:w="95" w:type="dxa"/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52" w:rsidRPr="00A62122" w:rsidRDefault="00167F52" w:rsidP="008E2968">
            <w:pPr>
              <w:widowControl w:val="0"/>
              <w:spacing w:before="120" w:after="120"/>
              <w:ind w:left="14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CLEAR AND FOCUSED RIGOROUS </w:t>
            </w:r>
            <w:r w:rsidRPr="008F7917">
              <w:rPr>
                <w:rFonts w:ascii="Arial" w:hAnsi="Arial"/>
                <w:b/>
                <w:bCs/>
                <w:sz w:val="20"/>
              </w:rPr>
              <w:t>INSTRUCTION</w:t>
            </w:r>
          </w:p>
        </w:tc>
        <w:tc>
          <w:tcPr>
            <w:tcW w:w="4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F52" w:rsidRPr="008E2968" w:rsidRDefault="00167F52" w:rsidP="00167F52">
            <w:pPr>
              <w:rPr>
                <w:b/>
                <w:u w:val="single"/>
              </w:rPr>
            </w:pPr>
            <w:r>
              <w:tab/>
            </w:r>
            <w:r>
              <w:tab/>
            </w:r>
            <w:r w:rsidRPr="008E2968">
              <w:rPr>
                <w:b/>
                <w:u w:val="single"/>
              </w:rPr>
              <w:t>Notes</w:t>
            </w:r>
          </w:p>
        </w:tc>
      </w:tr>
      <w:tr w:rsidR="00167F52" w:rsidTr="00331831">
        <w:trPr>
          <w:gridAfter w:val="1"/>
          <w:wAfter w:w="95" w:type="dxa"/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924358" w:rsidRDefault="00167F52" w:rsidP="0009546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344" w:hanging="270"/>
              <w:rPr>
                <w:rFonts w:ascii="Arial" w:hAnsi="Arial" w:cs="Arial"/>
                <w:sz w:val="18"/>
              </w:rPr>
            </w:pPr>
            <w:r w:rsidRPr="00924358">
              <w:rPr>
                <w:rFonts w:ascii="Arial" w:hAnsi="Arial" w:cs="Arial"/>
                <w:sz w:val="18"/>
              </w:rPr>
              <w:t>Explicit instruction is provided, with clear goals, directions, vocabulary, modeling, and guided practice.</w:t>
            </w:r>
          </w:p>
        </w:tc>
        <w:tc>
          <w:tcPr>
            <w:tcW w:w="432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F52" w:rsidRDefault="00167F52" w:rsidP="007A0288">
            <w:pPr>
              <w:spacing w:before="60" w:after="60"/>
              <w:ind w:left="163"/>
              <w:rPr>
                <w:rFonts w:ascii="Arial" w:hAnsi="Arial"/>
                <w:color w:val="008000"/>
                <w:sz w:val="20"/>
              </w:rPr>
            </w:pPr>
          </w:p>
        </w:tc>
      </w:tr>
      <w:tr w:rsidR="00167F52" w:rsidTr="00331831">
        <w:trPr>
          <w:gridAfter w:val="1"/>
          <w:wAfter w:w="95" w:type="dxa"/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924358" w:rsidRDefault="00167F52" w:rsidP="0009546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344" w:hanging="270"/>
              <w:rPr>
                <w:rFonts w:ascii="Arial" w:hAnsi="Arial" w:cs="Arial"/>
                <w:sz w:val="18"/>
              </w:rPr>
            </w:pPr>
            <w:r w:rsidRPr="00924358">
              <w:rPr>
                <w:rFonts w:ascii="Arial" w:hAnsi="Arial" w:cs="Arial"/>
                <w:sz w:val="18"/>
              </w:rPr>
              <w:t xml:space="preserve">Connections are made between concepts, facts, and procedures. </w:t>
            </w:r>
          </w:p>
        </w:tc>
        <w:tc>
          <w:tcPr>
            <w:tcW w:w="4322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67F52" w:rsidRDefault="00167F52" w:rsidP="0009546F">
            <w:pPr>
              <w:spacing w:before="60" w:after="60"/>
              <w:rPr>
                <w:rFonts w:ascii="Arial" w:hAnsi="Arial"/>
                <w:color w:val="008000"/>
                <w:sz w:val="20"/>
              </w:rPr>
            </w:pPr>
          </w:p>
        </w:tc>
      </w:tr>
      <w:tr w:rsidR="00167F52" w:rsidTr="00331831">
        <w:trPr>
          <w:gridAfter w:val="1"/>
          <w:wAfter w:w="95" w:type="dxa"/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924358" w:rsidRDefault="00167F52" w:rsidP="0009546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344" w:hanging="270"/>
              <w:rPr>
                <w:rFonts w:ascii="Arial" w:hAnsi="Arial" w:cs="Arial"/>
                <w:sz w:val="18"/>
              </w:rPr>
            </w:pPr>
            <w:r w:rsidRPr="00924358">
              <w:rPr>
                <w:rFonts w:ascii="Arial" w:hAnsi="Arial" w:cs="Arial"/>
                <w:sz w:val="18"/>
              </w:rPr>
              <w:t xml:space="preserve">Understanding is developed from the concrete to the abstract. </w:t>
            </w:r>
          </w:p>
        </w:tc>
        <w:tc>
          <w:tcPr>
            <w:tcW w:w="4322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67F52" w:rsidRDefault="00167F52" w:rsidP="0009546F">
            <w:pPr>
              <w:spacing w:before="60" w:after="60"/>
              <w:rPr>
                <w:rFonts w:ascii="Arial" w:hAnsi="Arial"/>
                <w:color w:val="008000"/>
                <w:sz w:val="20"/>
              </w:rPr>
            </w:pPr>
          </w:p>
        </w:tc>
      </w:tr>
      <w:tr w:rsidR="00167F52" w:rsidTr="00331831">
        <w:trPr>
          <w:gridAfter w:val="1"/>
          <w:wAfter w:w="95" w:type="dxa"/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924358" w:rsidRDefault="00167F52" w:rsidP="0009546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right" w:pos="5212"/>
              </w:tabs>
              <w:spacing w:before="60" w:after="60"/>
              <w:ind w:left="344" w:hanging="270"/>
              <w:rPr>
                <w:rFonts w:ascii="Arial" w:hAnsi="Arial" w:cs="Arial"/>
                <w:sz w:val="18"/>
              </w:rPr>
            </w:pPr>
            <w:r w:rsidRPr="00924358">
              <w:rPr>
                <w:rFonts w:ascii="Arial" w:hAnsi="Arial" w:cs="Arial"/>
                <w:sz w:val="18"/>
              </w:rPr>
              <w:t>Mathematical properties are generalized from patterns, other properties, and/or reasoning</w:t>
            </w:r>
            <w:r w:rsidR="009B041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322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67F52" w:rsidRDefault="00167F52" w:rsidP="0009546F">
            <w:pPr>
              <w:spacing w:before="60" w:after="60"/>
              <w:rPr>
                <w:rFonts w:ascii="Arial" w:hAnsi="Arial"/>
                <w:color w:val="008000"/>
                <w:sz w:val="20"/>
              </w:rPr>
            </w:pPr>
          </w:p>
        </w:tc>
      </w:tr>
      <w:tr w:rsidR="00167F52" w:rsidTr="00331831">
        <w:trPr>
          <w:gridAfter w:val="1"/>
          <w:wAfter w:w="95" w:type="dxa"/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924358" w:rsidRDefault="00167F52" w:rsidP="0009546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right" w:pos="5212"/>
              </w:tabs>
              <w:spacing w:before="60" w:after="60"/>
              <w:ind w:left="344" w:hanging="270"/>
              <w:rPr>
                <w:rFonts w:ascii="Arial" w:hAnsi="Arial" w:cs="Arial"/>
                <w:sz w:val="18"/>
              </w:rPr>
            </w:pPr>
            <w:r w:rsidRPr="00924358">
              <w:rPr>
                <w:rFonts w:ascii="Arial" w:hAnsi="Arial" w:cs="Arial"/>
                <w:bCs/>
                <w:sz w:val="18"/>
              </w:rPr>
              <w:t xml:space="preserve">Students analyze, synthesize, </w:t>
            </w:r>
            <w:r w:rsidR="009B041D">
              <w:rPr>
                <w:rFonts w:ascii="Arial" w:hAnsi="Arial" w:cs="Arial"/>
                <w:bCs/>
                <w:sz w:val="18"/>
              </w:rPr>
              <w:t>apply, or extend math knowledge.</w:t>
            </w:r>
          </w:p>
        </w:tc>
        <w:tc>
          <w:tcPr>
            <w:tcW w:w="4322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67F52" w:rsidRDefault="00167F52" w:rsidP="0009546F">
            <w:pPr>
              <w:spacing w:before="60" w:after="60"/>
              <w:rPr>
                <w:rFonts w:ascii="Arial" w:hAnsi="Arial"/>
                <w:color w:val="008000"/>
                <w:sz w:val="20"/>
              </w:rPr>
            </w:pPr>
          </w:p>
        </w:tc>
      </w:tr>
      <w:tr w:rsidR="00167F52" w:rsidTr="00331831">
        <w:trPr>
          <w:gridAfter w:val="1"/>
          <w:wAfter w:w="95" w:type="dxa"/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924358" w:rsidRDefault="00167F52" w:rsidP="0009546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right" w:pos="5212"/>
              </w:tabs>
              <w:spacing w:before="60" w:after="60"/>
              <w:ind w:left="344" w:hanging="270"/>
              <w:rPr>
                <w:rFonts w:ascii="Arial" w:hAnsi="Arial" w:cs="Arial"/>
                <w:bCs/>
                <w:sz w:val="18"/>
              </w:rPr>
            </w:pPr>
            <w:r w:rsidRPr="00924358">
              <w:rPr>
                <w:rFonts w:ascii="Arial" w:hAnsi="Arial" w:cs="Arial"/>
                <w:sz w:val="18"/>
              </w:rPr>
              <w:t>Students reflect on, explain, and justify answers and processes</w:t>
            </w:r>
            <w:r w:rsidR="009B041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322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67F52" w:rsidRDefault="00167F52" w:rsidP="0009546F">
            <w:pPr>
              <w:spacing w:before="60" w:after="60"/>
              <w:rPr>
                <w:rFonts w:ascii="Arial" w:hAnsi="Arial"/>
                <w:color w:val="008000"/>
                <w:sz w:val="20"/>
              </w:rPr>
            </w:pPr>
          </w:p>
        </w:tc>
      </w:tr>
      <w:tr w:rsidR="00167F52" w:rsidTr="00331831">
        <w:trPr>
          <w:gridAfter w:val="1"/>
          <w:wAfter w:w="95" w:type="dxa"/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924358" w:rsidRDefault="00167F52" w:rsidP="0009546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344" w:hanging="270"/>
              <w:rPr>
                <w:rFonts w:ascii="Arial" w:hAnsi="Arial" w:cs="Arial"/>
                <w:bCs/>
                <w:sz w:val="18"/>
              </w:rPr>
            </w:pPr>
            <w:r w:rsidRPr="00924358">
              <w:rPr>
                <w:rFonts w:ascii="Arial" w:hAnsi="Arial" w:cs="Arial"/>
                <w:bCs/>
                <w:sz w:val="18"/>
              </w:rPr>
              <w:t>Students apply math to model and solve real-world problems.</w:t>
            </w:r>
          </w:p>
        </w:tc>
        <w:tc>
          <w:tcPr>
            <w:tcW w:w="4322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67F52" w:rsidRDefault="00167F52" w:rsidP="0009546F">
            <w:pPr>
              <w:spacing w:before="60" w:after="60"/>
              <w:rPr>
                <w:rFonts w:ascii="Arial" w:hAnsi="Arial"/>
                <w:color w:val="008000"/>
                <w:sz w:val="20"/>
              </w:rPr>
            </w:pPr>
          </w:p>
        </w:tc>
      </w:tr>
      <w:tr w:rsidR="00313D20" w:rsidTr="00331831">
        <w:trPr>
          <w:gridAfter w:val="1"/>
          <w:wAfter w:w="95" w:type="dxa"/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3D20" w:rsidRPr="00924358" w:rsidRDefault="00313D20" w:rsidP="008E2968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344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Students build fluency and flexibility with numbers and procedures.</w:t>
            </w:r>
          </w:p>
        </w:tc>
        <w:tc>
          <w:tcPr>
            <w:tcW w:w="4322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13D20" w:rsidRDefault="00313D20" w:rsidP="0009546F">
            <w:pPr>
              <w:spacing w:before="60" w:after="60"/>
              <w:rPr>
                <w:rFonts w:ascii="Arial" w:hAnsi="Arial"/>
                <w:color w:val="008000"/>
                <w:sz w:val="20"/>
              </w:rPr>
            </w:pPr>
          </w:p>
        </w:tc>
      </w:tr>
      <w:tr w:rsidR="00167F52" w:rsidTr="00331831">
        <w:trPr>
          <w:gridAfter w:val="1"/>
          <w:wAfter w:w="95" w:type="dxa"/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924358" w:rsidRDefault="00167F52" w:rsidP="008E2968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344" w:hanging="270"/>
              <w:rPr>
                <w:rFonts w:ascii="Arial" w:hAnsi="Arial" w:cs="Arial"/>
                <w:sz w:val="18"/>
              </w:rPr>
            </w:pPr>
            <w:r w:rsidRPr="00924358">
              <w:rPr>
                <w:rFonts w:ascii="Arial" w:hAnsi="Arial" w:cs="Arial"/>
                <w:sz w:val="18"/>
              </w:rPr>
              <w:t>Learning is monitored with frequent checks for understanding.</w:t>
            </w:r>
          </w:p>
        </w:tc>
        <w:tc>
          <w:tcPr>
            <w:tcW w:w="4322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67F52" w:rsidRDefault="00167F52" w:rsidP="0009546F">
            <w:pPr>
              <w:spacing w:before="60" w:after="60"/>
              <w:rPr>
                <w:rFonts w:ascii="Arial" w:hAnsi="Arial"/>
                <w:color w:val="008000"/>
                <w:sz w:val="20"/>
              </w:rPr>
            </w:pPr>
          </w:p>
        </w:tc>
      </w:tr>
      <w:tr w:rsidR="00167F52" w:rsidTr="00331831">
        <w:trPr>
          <w:gridAfter w:val="1"/>
          <w:wAfter w:w="95" w:type="dxa"/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924358" w:rsidRDefault="00167F52" w:rsidP="0009546F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344" w:hanging="270"/>
              <w:rPr>
                <w:rFonts w:ascii="Arial" w:hAnsi="Arial" w:cs="Arial"/>
                <w:sz w:val="18"/>
              </w:rPr>
            </w:pPr>
            <w:r w:rsidRPr="00924358">
              <w:rPr>
                <w:rFonts w:ascii="Arial" w:hAnsi="Arial" w:cs="Arial"/>
                <w:sz w:val="18"/>
              </w:rPr>
              <w:t>Instruction is adjusted or targeted based on identified needs.</w:t>
            </w:r>
            <w:r w:rsidR="009D7212">
              <w:rPr>
                <w:rFonts w:ascii="Arial" w:hAnsi="Arial" w:cs="Arial"/>
                <w:sz w:val="18"/>
              </w:rPr>
              <w:t xml:space="preserve"> All students are provided appropriate levels of challenging work.</w:t>
            </w:r>
          </w:p>
        </w:tc>
        <w:tc>
          <w:tcPr>
            <w:tcW w:w="4322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67F52" w:rsidRDefault="00167F52" w:rsidP="0009546F">
            <w:pPr>
              <w:spacing w:before="60" w:after="60"/>
              <w:rPr>
                <w:rFonts w:ascii="Arial" w:hAnsi="Arial"/>
                <w:color w:val="008000"/>
                <w:sz w:val="20"/>
              </w:rPr>
            </w:pPr>
          </w:p>
        </w:tc>
      </w:tr>
      <w:tr w:rsidR="00167F52" w:rsidRPr="00915DEE" w:rsidTr="007A0288">
        <w:trPr>
          <w:trHeight w:val="107"/>
        </w:trPr>
        <w:tc>
          <w:tcPr>
            <w:tcW w:w="604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67F52" w:rsidRPr="00915DEE" w:rsidRDefault="00167F52" w:rsidP="000954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67F52" w:rsidRPr="00915DEE" w:rsidRDefault="00167F52" w:rsidP="000954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67F52" w:rsidRPr="00915DEE" w:rsidRDefault="00167F52" w:rsidP="000954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67F52" w:rsidRPr="00915DEE" w:rsidRDefault="00167F52" w:rsidP="000954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67F52" w:rsidRPr="00915DEE" w:rsidRDefault="00167F52" w:rsidP="000954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167F52" w:rsidRPr="00915DEE" w:rsidRDefault="00167F52" w:rsidP="009B041D">
            <w:pPr>
              <w:pStyle w:val="Header"/>
              <w:tabs>
                <w:tab w:val="clear" w:pos="4320"/>
                <w:tab w:val="clear" w:pos="8640"/>
              </w:tabs>
              <w:ind w:right="71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167F52" w:rsidRPr="00A94D94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52" w:rsidRPr="00A62122" w:rsidRDefault="00167F52" w:rsidP="003032A1">
            <w:pPr>
              <w:spacing w:before="120" w:after="120" w:line="220" w:lineRule="exact"/>
              <w:ind w:left="14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20"/>
              </w:rPr>
              <w:t>ACTIVE ENGAGEMENT FOCUSED ON OBJECTIVES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52" w:rsidRPr="00A94D94" w:rsidRDefault="00167F52" w:rsidP="003032A1">
            <w:pPr>
              <w:spacing w:before="120" w:after="60" w:line="220" w:lineRule="exact"/>
              <w:ind w:left="14"/>
              <w:rPr>
                <w:rFonts w:ascii="Arial" w:hAnsi="Arial" w:cs="Arial"/>
                <w:sz w:val="18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167F52" w:rsidRPr="00A94D94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C75462" w:rsidRDefault="009D7212" w:rsidP="003D23FA">
            <w:pPr>
              <w:pStyle w:val="ListParagraph"/>
              <w:numPr>
                <w:ilvl w:val="0"/>
                <w:numId w:val="10"/>
              </w:numPr>
              <w:spacing w:before="60" w:after="60" w:line="220" w:lineRule="exact"/>
              <w:ind w:left="359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  <w:r w:rsidR="00167F52" w:rsidRPr="00C75462">
              <w:rPr>
                <w:rFonts w:ascii="Arial" w:hAnsi="Arial" w:cs="Arial"/>
                <w:sz w:val="18"/>
              </w:rPr>
              <w:t xml:space="preserve">uestions to </w:t>
            </w:r>
            <w:r>
              <w:rPr>
                <w:rFonts w:ascii="Arial" w:hAnsi="Arial" w:cs="Arial"/>
                <w:sz w:val="18"/>
              </w:rPr>
              <w:t>promote</w:t>
            </w:r>
            <w:r w:rsidR="00167F52" w:rsidRPr="00C75462">
              <w:rPr>
                <w:rFonts w:ascii="Arial" w:hAnsi="Arial" w:cs="Arial"/>
                <w:sz w:val="18"/>
              </w:rPr>
              <w:t xml:space="preserve"> problem solving and reasoning</w:t>
            </w:r>
            <w:r w:rsidR="003D23FA" w:rsidRPr="00C75462">
              <w:rPr>
                <w:rFonts w:ascii="Arial" w:hAnsi="Arial" w:cs="Arial"/>
                <w:sz w:val="18"/>
              </w:rPr>
              <w:t xml:space="preserve"> </w:t>
            </w:r>
            <w:r w:rsidR="003D23FA" w:rsidRPr="00C75462">
              <w:rPr>
                <w:rFonts w:ascii="Arial" w:hAnsi="Arial" w:cs="Arial"/>
                <w:sz w:val="18"/>
              </w:rPr>
              <w:t>are posed</w:t>
            </w:r>
            <w:r w:rsidR="00167F52" w:rsidRPr="00C7546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41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F52" w:rsidRPr="00167F52" w:rsidRDefault="00167F52" w:rsidP="007A0288">
            <w:pPr>
              <w:spacing w:before="60" w:after="60"/>
              <w:ind w:left="163"/>
              <w:rPr>
                <w:rFonts w:ascii="Arial" w:hAnsi="Arial"/>
                <w:color w:val="000000" w:themeColor="text1"/>
              </w:rPr>
            </w:pPr>
          </w:p>
        </w:tc>
      </w:tr>
      <w:tr w:rsidR="00313D20" w:rsidRPr="00A94D94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3D20" w:rsidRPr="00C75462" w:rsidRDefault="00313D20" w:rsidP="003D23FA">
            <w:pPr>
              <w:pStyle w:val="ListParagraph"/>
              <w:numPr>
                <w:ilvl w:val="0"/>
                <w:numId w:val="10"/>
              </w:numPr>
              <w:spacing w:before="60" w:after="60" w:line="220" w:lineRule="exact"/>
              <w:ind w:left="359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</w:t>
            </w:r>
            <w:r w:rsidR="003D23FA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 respond to deeper level questions orally and in writing.</w:t>
            </w:r>
          </w:p>
        </w:tc>
        <w:tc>
          <w:tcPr>
            <w:tcW w:w="441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D20" w:rsidRPr="00A94D94" w:rsidRDefault="00313D20" w:rsidP="0009546F">
            <w:pPr>
              <w:spacing w:before="60" w:after="60" w:line="220" w:lineRule="exact"/>
              <w:ind w:left="14"/>
              <w:rPr>
                <w:rFonts w:ascii="Arial" w:hAnsi="Arial" w:cs="Arial"/>
                <w:sz w:val="18"/>
              </w:rPr>
            </w:pPr>
          </w:p>
        </w:tc>
      </w:tr>
      <w:tr w:rsidR="00167F52" w:rsidRPr="00A94D94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C75462" w:rsidRDefault="00313A96" w:rsidP="00313A96">
            <w:pPr>
              <w:pStyle w:val="ListParagraph"/>
              <w:numPr>
                <w:ilvl w:val="0"/>
                <w:numId w:val="10"/>
              </w:numPr>
              <w:spacing w:before="60" w:after="60" w:line="220" w:lineRule="exact"/>
              <w:ind w:left="359" w:hanging="270"/>
              <w:rPr>
                <w:rFonts w:ascii="Arial" w:hAnsi="Arial" w:cs="Arial"/>
                <w:sz w:val="18"/>
              </w:rPr>
            </w:pPr>
            <w:r w:rsidRPr="00C75462">
              <w:rPr>
                <w:rFonts w:ascii="Arial" w:hAnsi="Arial" w:cs="Arial"/>
                <w:sz w:val="18"/>
              </w:rPr>
              <w:t>Student responses are clarified, connected, and/or extended.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1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7F52" w:rsidRPr="00A94D94" w:rsidRDefault="00167F52" w:rsidP="0009546F">
            <w:pPr>
              <w:spacing w:before="60" w:after="60" w:line="220" w:lineRule="exact"/>
              <w:ind w:left="14"/>
              <w:rPr>
                <w:rFonts w:ascii="Arial" w:hAnsi="Arial" w:cs="Arial"/>
                <w:sz w:val="18"/>
              </w:rPr>
            </w:pPr>
          </w:p>
        </w:tc>
      </w:tr>
      <w:tr w:rsidR="00167F52" w:rsidRPr="00A94D94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C75462" w:rsidRDefault="00313A96" w:rsidP="00A7106E">
            <w:pPr>
              <w:pStyle w:val="ListParagraph"/>
              <w:numPr>
                <w:ilvl w:val="0"/>
                <w:numId w:val="10"/>
              </w:numPr>
              <w:spacing w:before="60" w:after="60" w:line="220" w:lineRule="exact"/>
              <w:ind w:left="360" w:hanging="274"/>
              <w:contextualSpacing w:val="0"/>
              <w:rPr>
                <w:rFonts w:ascii="Arial" w:hAnsi="Arial" w:cs="Arial"/>
                <w:sz w:val="18"/>
              </w:rPr>
            </w:pPr>
            <w:r w:rsidRPr="00C75462">
              <w:rPr>
                <w:rFonts w:ascii="Arial" w:hAnsi="Arial" w:cs="Arial"/>
                <w:sz w:val="18"/>
              </w:rPr>
              <w:t>Whole- and small-group discussions are facilitated and focused on the learning objectives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41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7F52" w:rsidRPr="00A94D94" w:rsidRDefault="00167F52" w:rsidP="0009546F">
            <w:pPr>
              <w:spacing w:before="60" w:after="60" w:line="220" w:lineRule="exact"/>
              <w:ind w:left="14"/>
              <w:rPr>
                <w:rFonts w:ascii="Arial" w:hAnsi="Arial" w:cs="Arial"/>
                <w:sz w:val="18"/>
              </w:rPr>
            </w:pPr>
          </w:p>
        </w:tc>
      </w:tr>
      <w:tr w:rsidR="00167F52" w:rsidRPr="00A94D94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C75462" w:rsidRDefault="00167F52" w:rsidP="00167F52">
            <w:pPr>
              <w:pStyle w:val="ListParagraph"/>
              <w:numPr>
                <w:ilvl w:val="0"/>
                <w:numId w:val="10"/>
              </w:numPr>
              <w:spacing w:before="60" w:after="60" w:line="220" w:lineRule="exact"/>
              <w:ind w:left="359" w:hanging="270"/>
              <w:rPr>
                <w:rFonts w:ascii="Arial" w:hAnsi="Arial" w:cs="Arial"/>
                <w:sz w:val="18"/>
              </w:rPr>
            </w:pPr>
            <w:r w:rsidRPr="00C75462">
              <w:rPr>
                <w:rFonts w:ascii="Arial" w:hAnsi="Arial" w:cs="Arial"/>
                <w:sz w:val="18"/>
              </w:rPr>
              <w:t>Visuals, manipulatives, realia, and movement are used.</w:t>
            </w:r>
          </w:p>
        </w:tc>
        <w:tc>
          <w:tcPr>
            <w:tcW w:w="441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7F52" w:rsidRPr="00A94D94" w:rsidRDefault="00167F52" w:rsidP="0009546F">
            <w:pPr>
              <w:spacing w:before="60" w:after="60" w:line="220" w:lineRule="exact"/>
              <w:ind w:left="14"/>
              <w:rPr>
                <w:rFonts w:ascii="Arial" w:hAnsi="Arial" w:cs="Arial"/>
                <w:sz w:val="18"/>
              </w:rPr>
            </w:pPr>
          </w:p>
        </w:tc>
      </w:tr>
      <w:tr w:rsidR="00167F52" w:rsidRPr="00A94D94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C75462" w:rsidRDefault="00167F52" w:rsidP="00167F52">
            <w:pPr>
              <w:pStyle w:val="ListParagraph"/>
              <w:numPr>
                <w:ilvl w:val="0"/>
                <w:numId w:val="10"/>
              </w:numPr>
              <w:spacing w:before="60" w:after="60" w:line="220" w:lineRule="exact"/>
              <w:ind w:left="359" w:hanging="270"/>
              <w:rPr>
                <w:rFonts w:ascii="Arial" w:hAnsi="Arial" w:cs="Arial"/>
                <w:sz w:val="18"/>
              </w:rPr>
            </w:pPr>
            <w:r w:rsidRPr="00C75462">
              <w:rPr>
                <w:rFonts w:ascii="Arial" w:hAnsi="Arial" w:cs="Arial"/>
                <w:sz w:val="18"/>
              </w:rPr>
              <w:t>Specific and timely feedback is provided.</w:t>
            </w:r>
            <w:bookmarkStart w:id="0" w:name="_GoBack"/>
            <w:bookmarkEnd w:id="0"/>
          </w:p>
        </w:tc>
        <w:tc>
          <w:tcPr>
            <w:tcW w:w="441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7F52" w:rsidRPr="00A94D94" w:rsidRDefault="00167F52" w:rsidP="0009546F">
            <w:pPr>
              <w:spacing w:before="60" w:after="60" w:line="220" w:lineRule="exact"/>
              <w:ind w:left="14"/>
              <w:rPr>
                <w:rFonts w:ascii="Arial" w:hAnsi="Arial" w:cs="Arial"/>
                <w:sz w:val="18"/>
              </w:rPr>
            </w:pPr>
          </w:p>
        </w:tc>
      </w:tr>
      <w:tr w:rsidR="00167F52" w:rsidRPr="00A94D94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C75462" w:rsidRDefault="00167F52" w:rsidP="00167F52">
            <w:pPr>
              <w:pStyle w:val="ListParagraph"/>
              <w:numPr>
                <w:ilvl w:val="0"/>
                <w:numId w:val="10"/>
              </w:numPr>
              <w:spacing w:before="60" w:after="60" w:line="220" w:lineRule="exact"/>
              <w:ind w:left="359" w:hanging="270"/>
              <w:rPr>
                <w:rFonts w:ascii="Arial" w:hAnsi="Arial" w:cs="Arial"/>
                <w:sz w:val="18"/>
              </w:rPr>
            </w:pPr>
            <w:r w:rsidRPr="00C75462">
              <w:rPr>
                <w:rFonts w:ascii="Arial" w:hAnsi="Arial" w:cs="Arial"/>
                <w:sz w:val="18"/>
              </w:rPr>
              <w:t>An active pace is maintained, with students anticipating routines.</w:t>
            </w:r>
          </w:p>
        </w:tc>
        <w:tc>
          <w:tcPr>
            <w:tcW w:w="441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7F52" w:rsidRPr="00A94D94" w:rsidRDefault="00167F52" w:rsidP="0009546F">
            <w:pPr>
              <w:spacing w:before="60" w:after="60" w:line="220" w:lineRule="exact"/>
              <w:ind w:left="14"/>
              <w:rPr>
                <w:rFonts w:ascii="Arial" w:hAnsi="Arial" w:cs="Arial"/>
                <w:sz w:val="18"/>
              </w:rPr>
            </w:pPr>
          </w:p>
        </w:tc>
      </w:tr>
      <w:tr w:rsidR="00167F52" w:rsidRPr="00A94D94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C75462" w:rsidRDefault="00167F52" w:rsidP="00167F52">
            <w:pPr>
              <w:pStyle w:val="ListParagraph"/>
              <w:numPr>
                <w:ilvl w:val="0"/>
                <w:numId w:val="10"/>
              </w:numPr>
              <w:spacing w:before="60" w:after="60" w:line="220" w:lineRule="exact"/>
              <w:ind w:left="359" w:hanging="270"/>
              <w:rPr>
                <w:rFonts w:ascii="Arial" w:hAnsi="Arial" w:cs="Arial"/>
                <w:sz w:val="18"/>
              </w:rPr>
            </w:pPr>
            <w:r w:rsidRPr="00C75462">
              <w:rPr>
                <w:rFonts w:ascii="Arial" w:hAnsi="Arial" w:cs="Arial"/>
                <w:sz w:val="18"/>
              </w:rPr>
              <w:t>Answer checking among peers and self-assessment are fostered.</w:t>
            </w:r>
          </w:p>
        </w:tc>
        <w:tc>
          <w:tcPr>
            <w:tcW w:w="441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7F52" w:rsidRPr="00A94D94" w:rsidRDefault="00167F52" w:rsidP="0009546F">
            <w:pPr>
              <w:spacing w:before="60" w:after="60" w:line="220" w:lineRule="exact"/>
              <w:ind w:left="14"/>
              <w:rPr>
                <w:rFonts w:ascii="Arial" w:hAnsi="Arial" w:cs="Arial"/>
                <w:sz w:val="18"/>
              </w:rPr>
            </w:pPr>
          </w:p>
        </w:tc>
      </w:tr>
      <w:tr w:rsidR="00167F52" w:rsidRPr="00A94D94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F52" w:rsidRPr="00C75462" w:rsidRDefault="009D7212" w:rsidP="009D7212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359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positive attitude towards math is maintained </w:t>
            </w:r>
            <w:r>
              <w:rPr>
                <w:rFonts w:ascii="Arial" w:hAnsi="Arial" w:cs="Arial"/>
                <w:sz w:val="18"/>
              </w:rPr>
              <w:t>and q</w:t>
            </w:r>
            <w:r w:rsidR="00167F52" w:rsidRPr="00C75462">
              <w:rPr>
                <w:rFonts w:ascii="Arial" w:hAnsi="Arial" w:cs="Arial"/>
                <w:sz w:val="18"/>
              </w:rPr>
              <w:t xml:space="preserve">uestion asking is promoted in a </w:t>
            </w:r>
            <w:r>
              <w:rPr>
                <w:rFonts w:ascii="Arial" w:hAnsi="Arial" w:cs="Arial"/>
                <w:sz w:val="18"/>
              </w:rPr>
              <w:t>safe risk-taking</w:t>
            </w:r>
            <w:r w:rsidR="00167F52" w:rsidRPr="00C75462">
              <w:rPr>
                <w:rFonts w:ascii="Arial" w:hAnsi="Arial" w:cs="Arial"/>
                <w:sz w:val="18"/>
              </w:rPr>
              <w:t xml:space="preserve"> environment.</w:t>
            </w:r>
          </w:p>
        </w:tc>
        <w:tc>
          <w:tcPr>
            <w:tcW w:w="441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7F52" w:rsidRPr="00A94D94" w:rsidRDefault="00167F52" w:rsidP="0009546F">
            <w:pPr>
              <w:spacing w:before="60" w:after="60" w:line="220" w:lineRule="exact"/>
              <w:ind w:left="14"/>
              <w:rPr>
                <w:rFonts w:ascii="Arial" w:hAnsi="Arial" w:cs="Arial"/>
                <w:sz w:val="18"/>
              </w:rPr>
            </w:pPr>
          </w:p>
        </w:tc>
      </w:tr>
    </w:tbl>
    <w:p w:rsidR="00AF3271" w:rsidRPr="003032A1" w:rsidRDefault="00AF3271" w:rsidP="008E2968">
      <w:pPr>
        <w:pBdr>
          <w:bottom w:val="single" w:sz="4" w:space="1" w:color="auto"/>
        </w:pBdr>
        <w:ind w:left="-630" w:right="-540"/>
        <w:rPr>
          <w:sz w:val="20"/>
        </w:rPr>
      </w:pPr>
    </w:p>
    <w:tbl>
      <w:tblPr>
        <w:tblW w:w="1027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0"/>
        <w:gridCol w:w="4230"/>
      </w:tblGrid>
      <w:tr w:rsidR="00167F52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F52" w:rsidRPr="00167F52" w:rsidRDefault="00167F52" w:rsidP="003032A1">
            <w:pPr>
              <w:spacing w:before="120" w:after="120" w:line="22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0"/>
              </w:rPr>
              <w:t>PREPARATION AND PLANNING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F52" w:rsidRDefault="00167F52" w:rsidP="008E2968">
            <w:pPr>
              <w:spacing w:before="240" w:after="60"/>
              <w:rPr>
                <w:rFonts w:ascii="Arial" w:hAnsi="Arial"/>
                <w:sz w:val="20"/>
              </w:rPr>
            </w:pPr>
          </w:p>
        </w:tc>
      </w:tr>
      <w:tr w:rsidR="00167F52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F52" w:rsidRPr="00167F52" w:rsidRDefault="00167F52" w:rsidP="00167F52">
            <w:pPr>
              <w:pStyle w:val="ListParagraph"/>
              <w:numPr>
                <w:ilvl w:val="0"/>
                <w:numId w:val="11"/>
              </w:numPr>
              <w:spacing w:before="60" w:after="60" w:line="220" w:lineRule="exact"/>
              <w:ind w:left="347" w:hanging="270"/>
              <w:rPr>
                <w:rFonts w:ascii="Arial" w:hAnsi="Arial" w:cs="Arial"/>
                <w:bCs/>
                <w:sz w:val="18"/>
              </w:rPr>
            </w:pPr>
            <w:r w:rsidRPr="00167F52">
              <w:rPr>
                <w:rFonts w:ascii="Arial" w:hAnsi="Arial" w:cs="Arial"/>
                <w:bCs/>
                <w:sz w:val="18"/>
              </w:rPr>
              <w:t>A coherent unit plan is used with clear overarching objectives and expected performance outcomes.</w:t>
            </w:r>
          </w:p>
        </w:tc>
        <w:tc>
          <w:tcPr>
            <w:tcW w:w="42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7F52" w:rsidRDefault="00167F52" w:rsidP="00FD3DB1">
            <w:pPr>
              <w:spacing w:before="60" w:after="60"/>
              <w:ind w:left="68"/>
              <w:rPr>
                <w:rFonts w:ascii="Arial" w:hAnsi="Arial"/>
                <w:sz w:val="20"/>
              </w:rPr>
            </w:pPr>
          </w:p>
        </w:tc>
      </w:tr>
      <w:tr w:rsidR="00167F52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F52" w:rsidRPr="00167F52" w:rsidRDefault="00167F52" w:rsidP="00167F52">
            <w:pPr>
              <w:pStyle w:val="ListParagraph"/>
              <w:numPr>
                <w:ilvl w:val="0"/>
                <w:numId w:val="11"/>
              </w:numPr>
              <w:spacing w:before="60" w:after="60" w:line="220" w:lineRule="exact"/>
              <w:ind w:left="347" w:hanging="270"/>
              <w:rPr>
                <w:rFonts w:ascii="Arial" w:hAnsi="Arial" w:cs="Arial"/>
                <w:bCs/>
                <w:sz w:val="18"/>
              </w:rPr>
            </w:pPr>
            <w:r w:rsidRPr="00167F52">
              <w:rPr>
                <w:rFonts w:ascii="Arial" w:hAnsi="Arial" w:cs="Arial"/>
                <w:bCs/>
                <w:sz w:val="18"/>
              </w:rPr>
              <w:t>A coherent lesson plan is used with a clear objective, sequence of instruction, engagement strategies, and check for understanding.</w:t>
            </w:r>
          </w:p>
        </w:tc>
        <w:tc>
          <w:tcPr>
            <w:tcW w:w="4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F52" w:rsidRDefault="00167F52" w:rsidP="00AC696E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167F52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F52" w:rsidRPr="00167F52" w:rsidRDefault="00167F52" w:rsidP="00167F52">
            <w:pPr>
              <w:pStyle w:val="ListParagraph"/>
              <w:numPr>
                <w:ilvl w:val="0"/>
                <w:numId w:val="11"/>
              </w:numPr>
              <w:spacing w:before="60" w:after="60" w:line="220" w:lineRule="exact"/>
              <w:ind w:left="347" w:hanging="270"/>
              <w:rPr>
                <w:rFonts w:ascii="Arial" w:hAnsi="Arial" w:cs="Arial"/>
                <w:bCs/>
                <w:sz w:val="18"/>
              </w:rPr>
            </w:pPr>
            <w:r w:rsidRPr="00167F52">
              <w:rPr>
                <w:rFonts w:ascii="Arial" w:hAnsi="Arial" w:cs="Arial"/>
                <w:sz w:val="18"/>
              </w:rPr>
              <w:t>Seating is arranged to foster attentiveness and collaboration.</w:t>
            </w:r>
          </w:p>
        </w:tc>
        <w:tc>
          <w:tcPr>
            <w:tcW w:w="4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F52" w:rsidRDefault="00167F52" w:rsidP="00AC696E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167F52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F52" w:rsidRPr="00167F52" w:rsidRDefault="00167F52" w:rsidP="008E2968">
            <w:pPr>
              <w:pStyle w:val="ListParagraph"/>
              <w:numPr>
                <w:ilvl w:val="0"/>
                <w:numId w:val="11"/>
              </w:numPr>
              <w:spacing w:before="60" w:after="60" w:line="220" w:lineRule="exact"/>
              <w:ind w:left="347" w:hanging="270"/>
              <w:rPr>
                <w:rFonts w:ascii="Arial" w:hAnsi="Arial" w:cs="Arial"/>
                <w:sz w:val="18"/>
              </w:rPr>
            </w:pPr>
            <w:r w:rsidRPr="00167F52">
              <w:rPr>
                <w:rFonts w:ascii="Arial" w:hAnsi="Arial" w:cs="Arial"/>
                <w:sz w:val="18"/>
              </w:rPr>
              <w:t>Assessment data is analyzed and used to plan interventions.</w:t>
            </w:r>
          </w:p>
        </w:tc>
        <w:tc>
          <w:tcPr>
            <w:tcW w:w="4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F52" w:rsidRDefault="00167F52" w:rsidP="00AC696E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167F52" w:rsidTr="00331831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F52" w:rsidRPr="00167F52" w:rsidRDefault="00167F52" w:rsidP="00167F52">
            <w:pPr>
              <w:pStyle w:val="ListParagraph"/>
              <w:numPr>
                <w:ilvl w:val="0"/>
                <w:numId w:val="11"/>
              </w:numPr>
              <w:spacing w:before="60" w:after="60" w:line="220" w:lineRule="exact"/>
              <w:ind w:left="347" w:hanging="270"/>
              <w:rPr>
                <w:rFonts w:ascii="Arial" w:hAnsi="Arial" w:cs="Arial"/>
                <w:sz w:val="18"/>
              </w:rPr>
            </w:pPr>
            <w:r w:rsidRPr="00167F52">
              <w:rPr>
                <w:rFonts w:ascii="Arial" w:hAnsi="Arial" w:cs="Arial"/>
                <w:sz w:val="18"/>
              </w:rPr>
              <w:t>The content taught is aligned to standards</w:t>
            </w:r>
            <w:r w:rsidR="009B041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F52" w:rsidRDefault="00167F52" w:rsidP="00AC696E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AD440C" w:rsidRPr="00AC696E" w:rsidRDefault="00AD440C">
      <w:pPr>
        <w:rPr>
          <w:sz w:val="12"/>
        </w:rPr>
      </w:pPr>
    </w:p>
    <w:sectPr w:rsidR="00AD440C" w:rsidRPr="00AC696E" w:rsidSect="003032A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15" w:rsidRDefault="00326E15" w:rsidP="00767E36">
      <w:r>
        <w:separator/>
      </w:r>
    </w:p>
  </w:endnote>
  <w:endnote w:type="continuationSeparator" w:id="0">
    <w:p w:rsidR="00326E15" w:rsidRDefault="00326E15" w:rsidP="0076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AB" w:rsidRPr="00123303" w:rsidRDefault="00204E38" w:rsidP="00123303">
    <w:pPr>
      <w:tabs>
        <w:tab w:val="left" w:pos="9540"/>
      </w:tabs>
      <w:ind w:left="-360" w:right="-360"/>
      <w:rPr>
        <w:i/>
      </w:rPr>
    </w:pPr>
    <w:r w:rsidRPr="005C3574">
      <w:rPr>
        <w:rFonts w:ascii="Arial" w:hAnsi="Arial" w:cs="Arial"/>
        <w:snapToGrid w:val="0"/>
        <w:sz w:val="16"/>
      </w:rPr>
      <w:t>©</w:t>
    </w:r>
    <w:r w:rsidR="005D77BA" w:rsidRPr="005C3574">
      <w:rPr>
        <w:rFonts w:ascii="Arial" w:hAnsi="Arial" w:cs="Arial"/>
        <w:snapToGrid w:val="0"/>
        <w:sz w:val="16"/>
      </w:rPr>
      <w:t xml:space="preserve"> 2016</w:t>
    </w:r>
    <w:r w:rsidRPr="005C3574">
      <w:rPr>
        <w:rFonts w:ascii="Arial" w:hAnsi="Arial" w:cs="Arial"/>
        <w:snapToGrid w:val="0"/>
        <w:sz w:val="16"/>
      </w:rPr>
      <w:t xml:space="preserve"> Consortium on Reach</w:t>
    </w:r>
    <w:r w:rsidR="00E748AB" w:rsidRPr="005C3574">
      <w:rPr>
        <w:rFonts w:ascii="Arial" w:hAnsi="Arial" w:cs="Arial"/>
        <w:snapToGrid w:val="0"/>
        <w:sz w:val="16"/>
      </w:rPr>
      <w:t>ing Excellence</w:t>
    </w:r>
    <w:r w:rsidRPr="005C3574">
      <w:rPr>
        <w:rFonts w:ascii="Arial" w:hAnsi="Arial" w:cs="Arial"/>
        <w:snapToGrid w:val="0"/>
        <w:sz w:val="16"/>
      </w:rPr>
      <w:t xml:space="preserve"> in Education, </w:t>
    </w:r>
    <w:r w:rsidR="00123303" w:rsidRPr="005C3574">
      <w:rPr>
        <w:rFonts w:ascii="Arial" w:hAnsi="Arial" w:cs="Arial"/>
        <w:snapToGrid w:val="0"/>
        <w:sz w:val="16"/>
      </w:rPr>
      <w:t>Inc.</w:t>
    </w:r>
    <w:r w:rsidR="00E748AB">
      <w:rPr>
        <w:rFonts w:ascii="Arial" w:hAnsi="Arial" w:cs="Arial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08" w:rsidRDefault="00000C08" w:rsidP="0007308B">
    <w:pPr>
      <w:pStyle w:val="Footer"/>
      <w:tabs>
        <w:tab w:val="clear" w:pos="8640"/>
        <w:tab w:val="right" w:pos="9900"/>
      </w:tabs>
      <w:ind w:left="-630"/>
    </w:pPr>
    <w:r>
      <w:rPr>
        <w:rFonts w:ascii="Arial" w:hAnsi="Arial" w:cs="Arial"/>
        <w:snapToGrid w:val="0"/>
        <w:sz w:val="20"/>
      </w:rPr>
      <w:t>©</w:t>
    </w:r>
    <w:r w:rsidR="002C7DBB">
      <w:rPr>
        <w:rFonts w:ascii="Arial" w:hAnsi="Arial" w:cs="Arial"/>
        <w:snapToGrid w:val="0"/>
        <w:sz w:val="20"/>
      </w:rPr>
      <w:t xml:space="preserve"> 2013</w:t>
    </w:r>
    <w:r>
      <w:rPr>
        <w:rFonts w:ascii="Arial" w:hAnsi="Arial" w:cs="Arial"/>
        <w:snapToGrid w:val="0"/>
        <w:sz w:val="20"/>
      </w:rPr>
      <w:t xml:space="preserve"> Consortium on Reaching Excellence in Education, </w:t>
    </w:r>
    <w:proofErr w:type="spellStart"/>
    <w:r>
      <w:rPr>
        <w:rFonts w:ascii="Arial" w:hAnsi="Arial" w:cs="Arial"/>
        <w:snapToGrid w:val="0"/>
        <w:sz w:val="20"/>
      </w:rPr>
      <w:t>Inc</w:t>
    </w:r>
    <w:proofErr w:type="spellEnd"/>
    <w:r w:rsidR="0007308B">
      <w:rPr>
        <w:rFonts w:ascii="Arial" w:hAnsi="Arial" w:cs="Arial"/>
        <w:snapToGrid w:val="0"/>
        <w:sz w:val="20"/>
      </w:rPr>
      <w:tab/>
    </w:r>
    <w:r w:rsidR="000C0D6B">
      <w:fldChar w:fldCharType="begin"/>
    </w:r>
    <w:r w:rsidR="000C0D6B">
      <w:instrText xml:space="preserve"> PAGE   \* MERGEFORMAT </w:instrText>
    </w:r>
    <w:r w:rsidR="000C0D6B">
      <w:fldChar w:fldCharType="separate"/>
    </w:r>
    <w:r w:rsidR="00123303" w:rsidRPr="00123303">
      <w:rPr>
        <w:rFonts w:ascii="Arial" w:hAnsi="Arial" w:cs="Arial"/>
        <w:noProof/>
        <w:sz w:val="20"/>
      </w:rPr>
      <w:t>1</w:t>
    </w:r>
    <w:r w:rsidR="000C0D6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15" w:rsidRDefault="00326E15" w:rsidP="00767E36">
      <w:r>
        <w:separator/>
      </w:r>
    </w:p>
  </w:footnote>
  <w:footnote w:type="continuationSeparator" w:id="0">
    <w:p w:rsidR="00326E15" w:rsidRDefault="00326E15" w:rsidP="0076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AB" w:rsidRPr="00204E38" w:rsidRDefault="00000C08" w:rsidP="00F83250">
    <w:pPr>
      <w:pStyle w:val="Header"/>
      <w:tabs>
        <w:tab w:val="clear" w:pos="4320"/>
        <w:tab w:val="clear" w:pos="8640"/>
        <w:tab w:val="right" w:pos="10080"/>
      </w:tabs>
      <w:ind w:left="-540" w:right="-360"/>
      <w:rPr>
        <w:rFonts w:ascii="Arial" w:hAnsi="Arial"/>
        <w:b/>
        <w:bCs/>
        <w:i/>
        <w:iCs/>
        <w:color w:val="808080"/>
      </w:rPr>
    </w:pPr>
    <w:r w:rsidRPr="00204E38">
      <w:rPr>
        <w:rFonts w:ascii="Arial" w:hAnsi="Arial"/>
        <w:b/>
        <w:bCs/>
        <w:i/>
        <w:iCs/>
        <w:noProof/>
        <w:color w:val="808080"/>
      </w:rPr>
      <w:drawing>
        <wp:inline distT="0" distB="0" distL="0" distR="0" wp14:anchorId="5E68BD50" wp14:editId="73338525">
          <wp:extent cx="914400" cy="228600"/>
          <wp:effectExtent l="19050" t="0" r="0" b="0"/>
          <wp:docPr id="5" name="Picture 5" descr="COREmath logo 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math logo 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2968">
      <w:rPr>
        <w:rFonts w:ascii="Arial" w:hAnsi="Arial"/>
        <w:b/>
        <w:bCs/>
        <w:iCs/>
        <w:color w:val="808080"/>
      </w:rPr>
      <w:t xml:space="preserve">   </w:t>
    </w:r>
    <w:r w:rsidR="00F83250">
      <w:rPr>
        <w:rFonts w:ascii="Arial" w:hAnsi="Arial"/>
        <w:b/>
        <w:bCs/>
        <w:iCs/>
        <w:color w:val="808080"/>
      </w:rPr>
      <w:t xml:space="preserve">       </w:t>
    </w:r>
    <w:r w:rsidR="00F83250">
      <w:rPr>
        <w:rFonts w:ascii="Arial" w:hAnsi="Arial"/>
        <w:b/>
        <w:bCs/>
        <w:iCs/>
        <w:color w:val="808080"/>
      </w:rPr>
      <w:tab/>
    </w:r>
    <w:r w:rsidR="008E2968" w:rsidRPr="00F83250">
      <w:rPr>
        <w:rFonts w:ascii="Arial" w:hAnsi="Arial"/>
        <w:b/>
        <w:bCs/>
        <w:iCs/>
        <w:color w:val="80808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08" w:rsidRDefault="00000C08" w:rsidP="00000C08">
    <w:pPr>
      <w:pStyle w:val="Header"/>
      <w:tabs>
        <w:tab w:val="clear" w:pos="8640"/>
        <w:tab w:val="right" w:pos="9990"/>
      </w:tabs>
      <w:ind w:left="-540"/>
    </w:pPr>
    <w:r w:rsidRPr="00204E38">
      <w:rPr>
        <w:rFonts w:ascii="Arial" w:hAnsi="Arial"/>
        <w:b/>
        <w:bCs/>
        <w:i/>
        <w:iCs/>
        <w:noProof/>
        <w:color w:val="808080"/>
      </w:rPr>
      <w:drawing>
        <wp:inline distT="0" distB="0" distL="0" distR="0" wp14:anchorId="38235E97" wp14:editId="3FF095D5">
          <wp:extent cx="914400" cy="228600"/>
          <wp:effectExtent l="19050" t="0" r="0" b="0"/>
          <wp:docPr id="6" name="Picture 2" descr="COREmath logo 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math logo 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bCs/>
        <w:iCs/>
        <w:color w:val="808080"/>
      </w:rPr>
      <w:tab/>
    </w:r>
    <w:r>
      <w:rPr>
        <w:rFonts w:ascii="Arial" w:hAnsi="Arial"/>
        <w:b/>
        <w:bCs/>
        <w:iCs/>
        <w:color w:val="808080"/>
      </w:rPr>
      <w:tab/>
    </w:r>
    <w:r w:rsidRPr="00000C08">
      <w:rPr>
        <w:rFonts w:ascii="Arial" w:hAnsi="Arial"/>
        <w:b/>
        <w:bCs/>
        <w:iCs/>
        <w:color w:val="808080"/>
      </w:rPr>
      <w:t>Teacher: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215"/>
    <w:multiLevelType w:val="hybridMultilevel"/>
    <w:tmpl w:val="AD62FE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7F88"/>
    <w:multiLevelType w:val="hybridMultilevel"/>
    <w:tmpl w:val="908CD7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EB6507"/>
    <w:multiLevelType w:val="hybridMultilevel"/>
    <w:tmpl w:val="30101AC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509A676B"/>
    <w:multiLevelType w:val="hybridMultilevel"/>
    <w:tmpl w:val="FD183B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EF4A124"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D7AD2"/>
    <w:multiLevelType w:val="hybridMultilevel"/>
    <w:tmpl w:val="349E1B14"/>
    <w:lvl w:ilvl="0" w:tplc="04090007">
      <w:start w:val="1"/>
      <w:numFmt w:val="bullet"/>
      <w:lvlText w:val=""/>
      <w:lvlJc w:val="left"/>
      <w:pPr>
        <w:ind w:left="79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6D755F0A"/>
    <w:multiLevelType w:val="hybridMultilevel"/>
    <w:tmpl w:val="81C26D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10E2E"/>
    <w:multiLevelType w:val="hybridMultilevel"/>
    <w:tmpl w:val="7CD470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B45B5"/>
    <w:multiLevelType w:val="hybridMultilevel"/>
    <w:tmpl w:val="FF4A4B24"/>
    <w:lvl w:ilvl="0" w:tplc="04090007">
      <w:start w:val="1"/>
      <w:numFmt w:val="bullet"/>
      <w:lvlText w:val=""/>
      <w:lvlJc w:val="left"/>
      <w:pPr>
        <w:ind w:left="73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71786BCA"/>
    <w:multiLevelType w:val="hybridMultilevel"/>
    <w:tmpl w:val="E6725638"/>
    <w:lvl w:ilvl="0" w:tplc="04090007">
      <w:start w:val="1"/>
      <w:numFmt w:val="bullet"/>
      <w:lvlText w:val=""/>
      <w:lvlJc w:val="left"/>
      <w:pPr>
        <w:ind w:left="73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77316313"/>
    <w:multiLevelType w:val="hybridMultilevel"/>
    <w:tmpl w:val="A3FA4956"/>
    <w:lvl w:ilvl="0" w:tplc="04090007">
      <w:start w:val="1"/>
      <w:numFmt w:val="bullet"/>
      <w:lvlText w:val=""/>
      <w:lvlJc w:val="left"/>
      <w:pPr>
        <w:ind w:left="7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7BC8024C"/>
    <w:multiLevelType w:val="hybridMultilevel"/>
    <w:tmpl w:val="8D824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2F"/>
    <w:rsid w:val="00000C08"/>
    <w:rsid w:val="00003E90"/>
    <w:rsid w:val="0005387C"/>
    <w:rsid w:val="00064FD0"/>
    <w:rsid w:val="0007308B"/>
    <w:rsid w:val="00090D05"/>
    <w:rsid w:val="0009546F"/>
    <w:rsid w:val="000B45C5"/>
    <w:rsid w:val="000C0D6B"/>
    <w:rsid w:val="000C2D3C"/>
    <w:rsid w:val="000D657D"/>
    <w:rsid w:val="00106582"/>
    <w:rsid w:val="00112B9F"/>
    <w:rsid w:val="001133B6"/>
    <w:rsid w:val="00120FCB"/>
    <w:rsid w:val="00123303"/>
    <w:rsid w:val="001372E4"/>
    <w:rsid w:val="0014040E"/>
    <w:rsid w:val="00140D34"/>
    <w:rsid w:val="00142996"/>
    <w:rsid w:val="00167F52"/>
    <w:rsid w:val="00193AE3"/>
    <w:rsid w:val="001E5D49"/>
    <w:rsid w:val="001E7E96"/>
    <w:rsid w:val="00204E38"/>
    <w:rsid w:val="00221FAE"/>
    <w:rsid w:val="00296393"/>
    <w:rsid w:val="002B3A34"/>
    <w:rsid w:val="002B49C7"/>
    <w:rsid w:val="002C7DBB"/>
    <w:rsid w:val="002E6EBE"/>
    <w:rsid w:val="003032A1"/>
    <w:rsid w:val="00313A96"/>
    <w:rsid w:val="00313D20"/>
    <w:rsid w:val="003259B6"/>
    <w:rsid w:val="00325E53"/>
    <w:rsid w:val="00326E15"/>
    <w:rsid w:val="00331831"/>
    <w:rsid w:val="00335337"/>
    <w:rsid w:val="0038698D"/>
    <w:rsid w:val="00390548"/>
    <w:rsid w:val="003B102A"/>
    <w:rsid w:val="003C600A"/>
    <w:rsid w:val="003D23FA"/>
    <w:rsid w:val="003E200B"/>
    <w:rsid w:val="00455A64"/>
    <w:rsid w:val="004678D1"/>
    <w:rsid w:val="00471742"/>
    <w:rsid w:val="00487937"/>
    <w:rsid w:val="004B569D"/>
    <w:rsid w:val="004C5052"/>
    <w:rsid w:val="00520480"/>
    <w:rsid w:val="0052412B"/>
    <w:rsid w:val="005258FF"/>
    <w:rsid w:val="00537697"/>
    <w:rsid w:val="00581F7F"/>
    <w:rsid w:val="005834A8"/>
    <w:rsid w:val="00584A54"/>
    <w:rsid w:val="00595950"/>
    <w:rsid w:val="005C3574"/>
    <w:rsid w:val="005D77BA"/>
    <w:rsid w:val="00607E34"/>
    <w:rsid w:val="00654DA9"/>
    <w:rsid w:val="006606ED"/>
    <w:rsid w:val="006A685E"/>
    <w:rsid w:val="006D2B86"/>
    <w:rsid w:val="006F3143"/>
    <w:rsid w:val="00717A72"/>
    <w:rsid w:val="00725ADE"/>
    <w:rsid w:val="00743418"/>
    <w:rsid w:val="007600DA"/>
    <w:rsid w:val="00765363"/>
    <w:rsid w:val="00784351"/>
    <w:rsid w:val="00787FE1"/>
    <w:rsid w:val="007A0288"/>
    <w:rsid w:val="007D105B"/>
    <w:rsid w:val="008072D5"/>
    <w:rsid w:val="008077B7"/>
    <w:rsid w:val="00820770"/>
    <w:rsid w:val="00826623"/>
    <w:rsid w:val="00865063"/>
    <w:rsid w:val="00885613"/>
    <w:rsid w:val="008B2033"/>
    <w:rsid w:val="008B5289"/>
    <w:rsid w:val="008B6CD1"/>
    <w:rsid w:val="008C79FC"/>
    <w:rsid w:val="008E2968"/>
    <w:rsid w:val="008F3414"/>
    <w:rsid w:val="008F7917"/>
    <w:rsid w:val="00900FCB"/>
    <w:rsid w:val="00911207"/>
    <w:rsid w:val="0091173B"/>
    <w:rsid w:val="00912AD0"/>
    <w:rsid w:val="00915DEE"/>
    <w:rsid w:val="00924358"/>
    <w:rsid w:val="009269B9"/>
    <w:rsid w:val="00935816"/>
    <w:rsid w:val="00936D38"/>
    <w:rsid w:val="00994236"/>
    <w:rsid w:val="00996A09"/>
    <w:rsid w:val="009A4A9E"/>
    <w:rsid w:val="009B041D"/>
    <w:rsid w:val="009B7326"/>
    <w:rsid w:val="009C1CB6"/>
    <w:rsid w:val="009D385D"/>
    <w:rsid w:val="009D7212"/>
    <w:rsid w:val="009F7B7C"/>
    <w:rsid w:val="00A054A8"/>
    <w:rsid w:val="00A62122"/>
    <w:rsid w:val="00A7106E"/>
    <w:rsid w:val="00A76CE1"/>
    <w:rsid w:val="00A94D94"/>
    <w:rsid w:val="00AC696E"/>
    <w:rsid w:val="00AD440C"/>
    <w:rsid w:val="00AD7F11"/>
    <w:rsid w:val="00AF3271"/>
    <w:rsid w:val="00AF4D96"/>
    <w:rsid w:val="00B81694"/>
    <w:rsid w:val="00BA686F"/>
    <w:rsid w:val="00BD6072"/>
    <w:rsid w:val="00BF6027"/>
    <w:rsid w:val="00C0198C"/>
    <w:rsid w:val="00C111EE"/>
    <w:rsid w:val="00C27AC0"/>
    <w:rsid w:val="00C32713"/>
    <w:rsid w:val="00C35102"/>
    <w:rsid w:val="00C75462"/>
    <w:rsid w:val="00C779CE"/>
    <w:rsid w:val="00CA4413"/>
    <w:rsid w:val="00CB350B"/>
    <w:rsid w:val="00CC41EC"/>
    <w:rsid w:val="00D207B7"/>
    <w:rsid w:val="00D530DB"/>
    <w:rsid w:val="00D53934"/>
    <w:rsid w:val="00D90A36"/>
    <w:rsid w:val="00D96447"/>
    <w:rsid w:val="00E11982"/>
    <w:rsid w:val="00E2382F"/>
    <w:rsid w:val="00E337E6"/>
    <w:rsid w:val="00E44715"/>
    <w:rsid w:val="00E554A8"/>
    <w:rsid w:val="00E70295"/>
    <w:rsid w:val="00E748AB"/>
    <w:rsid w:val="00EA1A1E"/>
    <w:rsid w:val="00EC132C"/>
    <w:rsid w:val="00EF27DF"/>
    <w:rsid w:val="00F0127B"/>
    <w:rsid w:val="00F04BB9"/>
    <w:rsid w:val="00F1589C"/>
    <w:rsid w:val="00F23B15"/>
    <w:rsid w:val="00F375E5"/>
    <w:rsid w:val="00F83250"/>
    <w:rsid w:val="00F86882"/>
    <w:rsid w:val="00F93DDD"/>
    <w:rsid w:val="00FA17A2"/>
    <w:rsid w:val="00FB455C"/>
    <w:rsid w:val="00FC443D"/>
    <w:rsid w:val="00FD3DB1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8BA7C"/>
  <w15:docId w15:val="{023BC0B8-9969-46F0-B0D7-4F46CF18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7FE1"/>
    <w:rPr>
      <w:sz w:val="24"/>
      <w:szCs w:val="24"/>
    </w:rPr>
  </w:style>
  <w:style w:type="paragraph" w:styleId="Heading1">
    <w:name w:val="heading 1"/>
    <w:basedOn w:val="Normal"/>
    <w:next w:val="Normal"/>
    <w:qFormat/>
    <w:rsid w:val="00787FE1"/>
    <w:pPr>
      <w:keepNext/>
      <w:spacing w:line="480" w:lineRule="auto"/>
      <w:jc w:val="center"/>
      <w:outlineLvl w:val="0"/>
    </w:pPr>
    <w:rPr>
      <w:rFonts w:ascii="Arial" w:hAnsi="Arial"/>
      <w:color w:val="000000"/>
      <w:sz w:val="48"/>
      <w:szCs w:val="20"/>
    </w:rPr>
  </w:style>
  <w:style w:type="paragraph" w:styleId="Heading2">
    <w:name w:val="heading 2"/>
    <w:basedOn w:val="Normal"/>
    <w:next w:val="Normal"/>
    <w:qFormat/>
    <w:rsid w:val="00787FE1"/>
    <w:pPr>
      <w:keepNext/>
      <w:spacing w:line="480" w:lineRule="auto"/>
      <w:jc w:val="center"/>
      <w:outlineLvl w:val="1"/>
    </w:pPr>
    <w:rPr>
      <w:rFonts w:ascii="Arial" w:hAnsi="Arial"/>
      <w:color w:val="000000"/>
      <w:sz w:val="40"/>
      <w:szCs w:val="20"/>
    </w:rPr>
  </w:style>
  <w:style w:type="paragraph" w:styleId="Heading3">
    <w:name w:val="heading 3"/>
    <w:basedOn w:val="Normal"/>
    <w:next w:val="Normal"/>
    <w:qFormat/>
    <w:rsid w:val="00787FE1"/>
    <w:pPr>
      <w:keepNext/>
      <w:outlineLvl w:val="2"/>
    </w:pPr>
    <w:rPr>
      <w:rFonts w:ascii="Arial" w:hAnsi="Arial"/>
      <w:b/>
      <w:bCs/>
      <w:iCs/>
      <w:sz w:val="20"/>
    </w:rPr>
  </w:style>
  <w:style w:type="paragraph" w:styleId="Heading4">
    <w:name w:val="heading 4"/>
    <w:basedOn w:val="Normal"/>
    <w:next w:val="Normal"/>
    <w:qFormat/>
    <w:rsid w:val="00787FE1"/>
    <w:pPr>
      <w:keepNext/>
      <w:outlineLvl w:val="3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7FE1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rsid w:val="00787FE1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Title">
    <w:name w:val="Title"/>
    <w:basedOn w:val="Normal"/>
    <w:qFormat/>
    <w:rsid w:val="00787FE1"/>
    <w:pPr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3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69B9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rsid w:val="0007308B"/>
    <w:rPr>
      <w:rFonts w:ascii="Times" w:eastAsia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1233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WCCUSD Prentice Hall Walk-Through Checklist</vt:lpstr>
    </vt:vector>
  </TitlesOfParts>
  <Company>CORE, Inc.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WCCUSD Prentice Hall Walk-Through Checklist</dc:title>
  <dc:creator>Linda Diamond</dc:creator>
  <cp:lastModifiedBy>Dean Ballard</cp:lastModifiedBy>
  <cp:revision>2</cp:revision>
  <cp:lastPrinted>2016-08-25T15:31:00Z</cp:lastPrinted>
  <dcterms:created xsi:type="dcterms:W3CDTF">2016-08-30T19:46:00Z</dcterms:created>
  <dcterms:modified xsi:type="dcterms:W3CDTF">2016-08-30T19:46:00Z</dcterms:modified>
</cp:coreProperties>
</file>